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F3" w:rsidRDefault="005047F3" w:rsidP="005047F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tbl>
      <w:tblPr>
        <w:tblW w:w="13007" w:type="dxa"/>
        <w:tblLook w:val="04A0"/>
      </w:tblPr>
      <w:tblGrid>
        <w:gridCol w:w="1809"/>
        <w:gridCol w:w="11198"/>
      </w:tblGrid>
      <w:tr w:rsidR="005047F3" w:rsidTr="005047F3">
        <w:tc>
          <w:tcPr>
            <w:tcW w:w="1809" w:type="dxa"/>
          </w:tcPr>
          <w:p w:rsidR="005047F3" w:rsidRDefault="005047F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8" w:type="dxa"/>
            <w:hideMark/>
          </w:tcPr>
          <w:p w:rsidR="009D6700" w:rsidRPr="00146072" w:rsidRDefault="009D6700" w:rsidP="009D6700">
            <w:pPr>
              <w:widowControl w:val="0"/>
              <w:ind w:right="2585" w:firstLine="720"/>
              <w:jc w:val="right"/>
              <w:rPr>
                <w:sz w:val="22"/>
                <w:szCs w:val="22"/>
              </w:rPr>
            </w:pPr>
            <w:r w:rsidRPr="00146072">
              <w:rPr>
                <w:sz w:val="22"/>
                <w:szCs w:val="22"/>
              </w:rPr>
              <w:t>к конкурсной документации</w:t>
            </w:r>
            <w:r w:rsidR="00146072" w:rsidRPr="00146072">
              <w:rPr>
                <w:sz w:val="22"/>
                <w:szCs w:val="22"/>
              </w:rPr>
              <w:t xml:space="preserve"> </w:t>
            </w:r>
            <w:r w:rsidRPr="00146072">
              <w:rPr>
                <w:sz w:val="22"/>
                <w:szCs w:val="22"/>
              </w:rPr>
              <w:t xml:space="preserve">к конкурсу на право </w:t>
            </w:r>
          </w:p>
          <w:p w:rsidR="009D6700" w:rsidRPr="00146072" w:rsidRDefault="009D6700" w:rsidP="009D6700">
            <w:pPr>
              <w:widowControl w:val="0"/>
              <w:ind w:left="2444" w:right="2585" w:firstLine="600"/>
              <w:jc w:val="right"/>
              <w:rPr>
                <w:sz w:val="22"/>
                <w:szCs w:val="22"/>
              </w:rPr>
            </w:pPr>
            <w:r w:rsidRPr="00146072">
              <w:rPr>
                <w:sz w:val="22"/>
                <w:szCs w:val="22"/>
              </w:rPr>
              <w:t xml:space="preserve">заключения договора об организации транспортного обслуживания населения автомобильным пассажирским </w:t>
            </w:r>
          </w:p>
          <w:p w:rsidR="009D6700" w:rsidRPr="00146072" w:rsidRDefault="009D6700" w:rsidP="009D6700">
            <w:pPr>
              <w:widowControl w:val="0"/>
              <w:ind w:left="1452" w:right="2585" w:firstLine="1026"/>
              <w:jc w:val="right"/>
              <w:rPr>
                <w:sz w:val="22"/>
                <w:szCs w:val="22"/>
              </w:rPr>
            </w:pPr>
            <w:r w:rsidRPr="00146072">
              <w:rPr>
                <w:sz w:val="22"/>
                <w:szCs w:val="22"/>
              </w:rPr>
              <w:t>транспортом на пригородных маршрутах внутрирайонного сообщения в муниципальном образовании «К</w:t>
            </w:r>
            <w:r w:rsidR="001F389F" w:rsidRPr="00146072">
              <w:rPr>
                <w:sz w:val="22"/>
                <w:szCs w:val="22"/>
              </w:rPr>
              <w:t>ез</w:t>
            </w:r>
            <w:r w:rsidRPr="00146072">
              <w:rPr>
                <w:sz w:val="22"/>
                <w:szCs w:val="22"/>
              </w:rPr>
              <w:t xml:space="preserve">ский район»  </w:t>
            </w:r>
          </w:p>
          <w:p w:rsidR="005047F3" w:rsidRDefault="005047F3" w:rsidP="009A0802">
            <w:pPr>
              <w:ind w:firstLine="1735"/>
            </w:pPr>
          </w:p>
        </w:tc>
      </w:tr>
    </w:tbl>
    <w:p w:rsidR="009A0802" w:rsidRPr="003E1308" w:rsidRDefault="009A0802" w:rsidP="005047F3">
      <w:pPr>
        <w:jc w:val="center"/>
      </w:pPr>
    </w:p>
    <w:p w:rsidR="005047F3" w:rsidRDefault="005047F3" w:rsidP="005047F3">
      <w:pPr>
        <w:jc w:val="center"/>
        <w:rPr>
          <w:b/>
          <w:sz w:val="28"/>
          <w:szCs w:val="28"/>
        </w:rPr>
      </w:pPr>
      <w:r w:rsidRPr="009A0802">
        <w:rPr>
          <w:b/>
          <w:sz w:val="28"/>
          <w:szCs w:val="28"/>
        </w:rPr>
        <w:t xml:space="preserve">Критерии </w:t>
      </w:r>
      <w:r w:rsidR="003E1308">
        <w:rPr>
          <w:b/>
          <w:sz w:val="28"/>
          <w:szCs w:val="28"/>
        </w:rPr>
        <w:t xml:space="preserve">определения победителя конкурса </w:t>
      </w:r>
    </w:p>
    <w:p w:rsidR="003E1308" w:rsidRPr="003E1308" w:rsidRDefault="003E1308" w:rsidP="005047F3">
      <w:pPr>
        <w:jc w:val="center"/>
        <w:rPr>
          <w:b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3793"/>
        <w:gridCol w:w="1275"/>
        <w:gridCol w:w="2699"/>
        <w:gridCol w:w="2580"/>
      </w:tblGrid>
      <w:tr w:rsidR="003E1308" w:rsidRPr="0061128B" w:rsidTr="005504E4">
        <w:trPr>
          <w:tblHeader/>
        </w:trPr>
        <w:tc>
          <w:tcPr>
            <w:tcW w:w="710" w:type="dxa"/>
            <w:vAlign w:val="center"/>
          </w:tcPr>
          <w:p w:rsidR="003E1308" w:rsidRPr="0061128B" w:rsidRDefault="003E1308" w:rsidP="003E1308">
            <w:pPr>
              <w:jc w:val="center"/>
              <w:rPr>
                <w:sz w:val="28"/>
                <w:szCs w:val="28"/>
              </w:rPr>
            </w:pPr>
            <w:r w:rsidRPr="0061128B">
              <w:rPr>
                <w:sz w:val="28"/>
                <w:szCs w:val="28"/>
              </w:rPr>
              <w:t>№ п/п</w:t>
            </w:r>
          </w:p>
        </w:tc>
        <w:tc>
          <w:tcPr>
            <w:tcW w:w="3793" w:type="dxa"/>
            <w:vAlign w:val="center"/>
          </w:tcPr>
          <w:p w:rsidR="003E1308" w:rsidRPr="0061128B" w:rsidRDefault="003E1308" w:rsidP="003E1308">
            <w:pPr>
              <w:jc w:val="center"/>
              <w:rPr>
                <w:sz w:val="28"/>
                <w:szCs w:val="28"/>
              </w:rPr>
            </w:pPr>
            <w:r w:rsidRPr="0061128B">
              <w:rPr>
                <w:sz w:val="28"/>
                <w:szCs w:val="28"/>
              </w:rPr>
              <w:t>Параметры оценки конкурсного</w:t>
            </w:r>
          </w:p>
          <w:p w:rsidR="003E1308" w:rsidRPr="0061128B" w:rsidRDefault="003E1308" w:rsidP="003E1308">
            <w:pPr>
              <w:jc w:val="center"/>
              <w:rPr>
                <w:sz w:val="28"/>
                <w:szCs w:val="28"/>
              </w:rPr>
            </w:pPr>
            <w:r w:rsidRPr="0061128B">
              <w:rPr>
                <w:sz w:val="28"/>
                <w:szCs w:val="28"/>
              </w:rPr>
              <w:t>предложения</w:t>
            </w:r>
          </w:p>
        </w:tc>
        <w:tc>
          <w:tcPr>
            <w:tcW w:w="1275" w:type="dxa"/>
            <w:vAlign w:val="center"/>
          </w:tcPr>
          <w:p w:rsidR="003E1308" w:rsidRPr="0061128B" w:rsidRDefault="003E1308" w:rsidP="003E1308">
            <w:pPr>
              <w:jc w:val="center"/>
              <w:rPr>
                <w:sz w:val="28"/>
                <w:szCs w:val="28"/>
              </w:rPr>
            </w:pPr>
            <w:r w:rsidRPr="0061128B">
              <w:rPr>
                <w:sz w:val="28"/>
                <w:szCs w:val="28"/>
              </w:rPr>
              <w:t>Баллы</w:t>
            </w:r>
          </w:p>
        </w:tc>
        <w:tc>
          <w:tcPr>
            <w:tcW w:w="2699" w:type="dxa"/>
            <w:vAlign w:val="center"/>
          </w:tcPr>
          <w:p w:rsidR="003E1308" w:rsidRPr="0061128B" w:rsidRDefault="003E1308" w:rsidP="003E1308">
            <w:pPr>
              <w:jc w:val="center"/>
              <w:rPr>
                <w:sz w:val="28"/>
                <w:szCs w:val="28"/>
              </w:rPr>
            </w:pPr>
            <w:r w:rsidRPr="0061128B">
              <w:rPr>
                <w:sz w:val="28"/>
                <w:szCs w:val="28"/>
              </w:rPr>
              <w:t>Методика расчета</w:t>
            </w:r>
          </w:p>
        </w:tc>
        <w:tc>
          <w:tcPr>
            <w:tcW w:w="2580" w:type="dxa"/>
            <w:vAlign w:val="center"/>
          </w:tcPr>
          <w:p w:rsidR="003E1308" w:rsidRPr="0061128B" w:rsidRDefault="003E1308" w:rsidP="003E1308">
            <w:pPr>
              <w:jc w:val="center"/>
              <w:rPr>
                <w:sz w:val="28"/>
                <w:szCs w:val="28"/>
              </w:rPr>
            </w:pPr>
            <w:r w:rsidRPr="0061128B">
              <w:rPr>
                <w:sz w:val="28"/>
                <w:szCs w:val="28"/>
              </w:rPr>
              <w:t>Примечания</w:t>
            </w:r>
          </w:p>
        </w:tc>
      </w:tr>
      <w:tr w:rsidR="003E1308" w:rsidRPr="00735DF3" w:rsidTr="005504E4">
        <w:trPr>
          <w:trHeight w:val="825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1.</w:t>
            </w: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Экологический 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класс транспортного средства (шасси) перевозчика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  <w:vMerge w:val="restart"/>
          </w:tcPr>
          <w:p w:rsidR="003E1308" w:rsidRPr="00735DF3" w:rsidRDefault="003E1308" w:rsidP="003E1308">
            <w:r w:rsidRPr="00735DF3">
              <w:t>Среднеарифметическое, путем деления количества автобусов на показатель Евро</w:t>
            </w:r>
          </w:p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03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6717AA" w:rsidRDefault="003E1308" w:rsidP="005504E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Газ - в качестве моторного топлива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>
              <w:t>5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Евро-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>
              <w:t>4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Евро-4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>
              <w:t>3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90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Евро-3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>
              <w:t>2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167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ниже Евро-3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1201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2.</w:t>
            </w: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 водителей автомобильного пассажирского транспорта, работающих у участника конкурса: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  <w:vMerge w:val="restart"/>
          </w:tcPr>
          <w:p w:rsidR="003E1308" w:rsidRPr="00735DF3" w:rsidRDefault="003E1308" w:rsidP="003E1308">
            <w:r w:rsidRPr="00735DF3">
              <w:t>Показатель определяется путем деления суммарного стажа работы на пассажирских маршрутах регулярного сообщения всех водителей претендента на общее количество водителей</w:t>
            </w:r>
          </w:p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 xml:space="preserve">- свыше 10 лет 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10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480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5 до 10 лет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7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279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3 до 5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3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2117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3.</w:t>
            </w: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дорожно-транспортных происшествий, совершенных по вине водителей автомобильного пассажирского транспорта, работающих у участника конкурса, за последние 12 месяцев работы: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  <w:vMerge w:val="restart"/>
          </w:tcPr>
          <w:p w:rsidR="003E1308" w:rsidRPr="00735DF3" w:rsidRDefault="003E1308" w:rsidP="003E1308">
            <w:r w:rsidRPr="00735DF3">
              <w:t xml:space="preserve">Показатель рассчитывается путем деления количества учетных ДТП по вине    водителей претендента (собственника)    на среднесписочное количество водителей за  последние 12 месяцев работы   </w:t>
            </w:r>
            <w:r w:rsidRPr="00735DF3">
              <w:br/>
            </w:r>
          </w:p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до 0,01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3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0,01 до 0,05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1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0,05 до 0,1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0,1 до 0,2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- 1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44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свыше 0,2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- 3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1594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4.</w:t>
            </w: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нарушений Правил дорожного движения у водителей автомобильного пассажирского транспорта, работающих у участника конкурса за последние 12 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месяцев</w:t>
            </w: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  <w:vMerge w:val="restart"/>
          </w:tcPr>
          <w:p w:rsidR="003E1308" w:rsidRPr="00735DF3" w:rsidRDefault="003E1308" w:rsidP="003E1308">
            <w:r w:rsidRPr="00735DF3">
              <w:t xml:space="preserve">Показатель рассчитывается путем деления количества нарушений правил дорожного движения, совершенных </w:t>
            </w:r>
            <w:r w:rsidRPr="00735DF3">
              <w:lastRenderedPageBreak/>
              <w:t>водителями претендента (собственника), на среднесписочное число водителей претен</w:t>
            </w:r>
            <w:r>
              <w:t>дента за последние</w:t>
            </w:r>
            <w:r w:rsidRPr="00735DF3">
              <w:t xml:space="preserve"> 12 месяцев ра</w:t>
            </w:r>
            <w:r>
              <w:t xml:space="preserve">боты   </w:t>
            </w:r>
          </w:p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до 0,05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3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0,05 до 0,1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1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0,1 до 0,3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- 1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56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свыше 0,3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- 3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1095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5.</w:t>
            </w: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Оснащение оборудованием, приборами,  помещением для осуществления деятельности по предупреждения дорожно-транспортных происшествий и снижению тяжести их последствий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основании справки, заверенной участником конкурса)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</w:tcPr>
          <w:p w:rsidR="003E1308" w:rsidRPr="00735DF3" w:rsidRDefault="003E1308" w:rsidP="003E1308"/>
        </w:tc>
        <w:tc>
          <w:tcPr>
            <w:tcW w:w="2580" w:type="dxa"/>
          </w:tcPr>
          <w:p w:rsidR="003E1308" w:rsidRPr="00735DF3" w:rsidRDefault="003E1308" w:rsidP="003E1308">
            <w:pPr>
              <w:jc w:val="both"/>
            </w:pPr>
          </w:p>
        </w:tc>
      </w:tr>
      <w:tr w:rsidR="003E1308" w:rsidRPr="00735DF3" w:rsidTr="005504E4">
        <w:trPr>
          <w:trHeight w:val="303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Да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  <w:r w:rsidRPr="00735DF3">
              <w:t>3</w:t>
            </w:r>
          </w:p>
        </w:tc>
        <w:tc>
          <w:tcPr>
            <w:tcW w:w="2699" w:type="dxa"/>
          </w:tcPr>
          <w:p w:rsidR="003E1308" w:rsidRPr="00735DF3" w:rsidRDefault="003E1308" w:rsidP="003E1308"/>
        </w:tc>
        <w:tc>
          <w:tcPr>
            <w:tcW w:w="2580" w:type="dxa"/>
          </w:tcPr>
          <w:p w:rsidR="003E1308" w:rsidRPr="00735DF3" w:rsidRDefault="003E1308" w:rsidP="003E1308">
            <w:pPr>
              <w:jc w:val="both"/>
              <w:rPr>
                <w:snapToGrid w:val="0"/>
              </w:rPr>
            </w:pPr>
          </w:p>
        </w:tc>
      </w:tr>
      <w:tr w:rsidR="003E1308" w:rsidRPr="00735DF3" w:rsidTr="005504E4">
        <w:trPr>
          <w:trHeight w:val="282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Нет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</w:tcPr>
          <w:p w:rsidR="003E1308" w:rsidRPr="00735DF3" w:rsidRDefault="003E1308" w:rsidP="003E1308"/>
        </w:tc>
        <w:tc>
          <w:tcPr>
            <w:tcW w:w="2580" w:type="dxa"/>
          </w:tcPr>
          <w:p w:rsidR="003E1308" w:rsidRPr="00735DF3" w:rsidRDefault="003E1308" w:rsidP="003E1308">
            <w:pPr>
              <w:jc w:val="both"/>
              <w:rPr>
                <w:snapToGrid w:val="0"/>
              </w:rPr>
            </w:pPr>
          </w:p>
        </w:tc>
      </w:tr>
      <w:tr w:rsidR="003E1308" w:rsidRPr="00735DF3" w:rsidTr="005504E4">
        <w:trPr>
          <w:trHeight w:val="1242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6.</w:t>
            </w: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лицензионных требований и условий. Количество нарушений за время действия лицензии, приведенных на одного вод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ителя транспортного средства за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последние 12 месяцев: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  <w:vMerge w:val="restart"/>
          </w:tcPr>
          <w:p w:rsidR="003E1308" w:rsidRPr="00735DF3" w:rsidRDefault="003E1308" w:rsidP="003E1308">
            <w:r w:rsidRPr="00735DF3">
              <w:t>Показатель определяется путем деления количества нарушений условий лицензирования, выявленных у претендента за последние 12 месяцев работы, на среднесписочное количество водителей за тот же период.</w:t>
            </w:r>
          </w:p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409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tcBorders>
              <w:top w:val="single" w:sz="4" w:space="0" w:color="auto"/>
            </w:tcBorders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до 0,05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5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575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0,05 до 0,1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3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439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от 0,1 до 0,3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2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50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- свыше 0,3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1395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7.</w:t>
            </w:r>
          </w:p>
        </w:tc>
        <w:tc>
          <w:tcPr>
            <w:tcW w:w="3793" w:type="dxa"/>
          </w:tcPr>
          <w:p w:rsidR="003E1308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ение учета и анализа данных 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медосмотров водителей с целью выявления водителей, склонных к злоупотреблению алкогольными напитками, употребляющих наркотические средства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страдающих     наркотическими                      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заболеваниями</w:t>
            </w:r>
          </w:p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(на основании копии журнала                предрейсового медицинского осмотра за последние 12 месяцев; участники конкурса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ранее не осуществлявшие перевозку пассажиров обязаны предоставить форму журнала предрейсового медосмотра, заверенную участником конкурса)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</w:tcPr>
          <w:p w:rsidR="003E1308" w:rsidRPr="00735DF3" w:rsidRDefault="003E1308" w:rsidP="003E1308"/>
        </w:tc>
        <w:tc>
          <w:tcPr>
            <w:tcW w:w="2580" w:type="dxa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08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>
              <w:t>3</w:t>
            </w:r>
          </w:p>
        </w:tc>
        <w:tc>
          <w:tcPr>
            <w:tcW w:w="2699" w:type="dxa"/>
            <w:vMerge w:val="restart"/>
          </w:tcPr>
          <w:p w:rsidR="003E1308" w:rsidRPr="00735DF3" w:rsidRDefault="003E1308" w:rsidP="003E1308"/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61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1395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8.</w:t>
            </w: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охраны автомобильного пассажирского транспорта для исключения возможности самовольного их использования водителями организации или индивидуального предпринимателя, а также посторонними лицами или повреждения автомобильного пассажирского транспорта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</w:tcPr>
          <w:p w:rsidR="003E1308" w:rsidRPr="00735DF3" w:rsidRDefault="003E1308" w:rsidP="003E1308"/>
        </w:tc>
        <w:tc>
          <w:tcPr>
            <w:tcW w:w="2580" w:type="dxa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92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>
              <w:t>5</w:t>
            </w:r>
          </w:p>
        </w:tc>
        <w:tc>
          <w:tcPr>
            <w:tcW w:w="2699" w:type="dxa"/>
            <w:vMerge w:val="restart"/>
          </w:tcPr>
          <w:p w:rsidR="003E1308" w:rsidRPr="00735DF3" w:rsidRDefault="003E1308" w:rsidP="003E1308"/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825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/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555"/>
        </w:trPr>
        <w:tc>
          <w:tcPr>
            <w:tcW w:w="710" w:type="dxa"/>
          </w:tcPr>
          <w:p w:rsidR="003E1308" w:rsidRPr="00735DF3" w:rsidRDefault="003E1308" w:rsidP="003E1308">
            <w:pPr>
              <w:jc w:val="center"/>
            </w:pPr>
            <w:r w:rsidRPr="00735DF3">
              <w:t>9.</w:t>
            </w: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стажировки водителей, прохождения инструктажей об обеспечении безопасности движения через                     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лезнодорожные переезды, а также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проведение   ежегодных занятий по повышению профессионального мастерства водителей автомобильного пассажирского транспорта,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включающих проверку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зн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ания правил дорожного движения,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правил перевозки пассажиров и багажа на авт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омобильном транспорте, изучение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типичных дорожно-транспортных ситуаций повышенной опасности, основ безопасного управления автомобильным пас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сажирским транспортом в сложных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дорожных и     мете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орологических условиях, приёмов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оказания доврачебной помощи пострадавшим, порядка эвакуации пассажиров при </w:t>
            </w: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дорожно-транспортном происшествии»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</w:tcPr>
          <w:p w:rsidR="003E1308" w:rsidRPr="00735DF3" w:rsidRDefault="003E1308" w:rsidP="003E1308"/>
        </w:tc>
        <w:tc>
          <w:tcPr>
            <w:tcW w:w="2580" w:type="dxa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375"/>
        </w:trPr>
        <w:tc>
          <w:tcPr>
            <w:tcW w:w="710" w:type="dxa"/>
            <w:vMerge w:val="restart"/>
            <w:tcBorders>
              <w:top w:val="nil"/>
            </w:tcBorders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10</w:t>
            </w:r>
          </w:p>
        </w:tc>
        <w:tc>
          <w:tcPr>
            <w:tcW w:w="2699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723"/>
        </w:trPr>
        <w:tc>
          <w:tcPr>
            <w:tcW w:w="710" w:type="dxa"/>
            <w:vMerge/>
            <w:tcBorders>
              <w:top w:val="nil"/>
            </w:tcBorders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723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10.</w:t>
            </w:r>
          </w:p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у участника конкурса нормативно-правовых документов, методических и информационных материалов, наглядной агитации для проведения мероприятий по безопасности дорожного движения.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580" w:type="dxa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454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3</w:t>
            </w:r>
          </w:p>
        </w:tc>
        <w:tc>
          <w:tcPr>
            <w:tcW w:w="2699" w:type="dxa"/>
            <w:vMerge w:val="restart"/>
          </w:tcPr>
          <w:p w:rsidR="003E1308" w:rsidRPr="00735DF3" w:rsidRDefault="003E1308" w:rsidP="003E1308">
            <w:pPr>
              <w:jc w:val="center"/>
            </w:pPr>
            <w:bookmarkStart w:id="0" w:name="_GoBack"/>
            <w:bookmarkEnd w:id="0"/>
          </w:p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BD3004">
        <w:trPr>
          <w:trHeight w:val="462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510"/>
        </w:trPr>
        <w:tc>
          <w:tcPr>
            <w:tcW w:w="710" w:type="dxa"/>
            <w:vMerge w:val="restart"/>
          </w:tcPr>
          <w:p w:rsidR="003E1308" w:rsidRPr="00735DF3" w:rsidRDefault="003E1308" w:rsidP="003E1308">
            <w:pPr>
              <w:jc w:val="center"/>
            </w:pPr>
            <w:r w:rsidRPr="00735DF3">
              <w:t>11.</w:t>
            </w:r>
          </w:p>
        </w:tc>
        <w:tc>
          <w:tcPr>
            <w:tcW w:w="3793" w:type="dxa"/>
          </w:tcPr>
          <w:p w:rsidR="003E1308" w:rsidRPr="00735DF3" w:rsidRDefault="003E1308" w:rsidP="003E13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ранее участником конкурса социально-значимых перевозок</w:t>
            </w:r>
          </w:p>
        </w:tc>
        <w:tc>
          <w:tcPr>
            <w:tcW w:w="1275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699" w:type="dxa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580" w:type="dxa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465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10</w:t>
            </w:r>
          </w:p>
        </w:tc>
        <w:tc>
          <w:tcPr>
            <w:tcW w:w="2699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580" w:type="dxa"/>
            <w:vMerge w:val="restart"/>
          </w:tcPr>
          <w:p w:rsidR="003E1308" w:rsidRPr="00735DF3" w:rsidRDefault="003E1308" w:rsidP="003E1308">
            <w:pPr>
              <w:jc w:val="center"/>
            </w:pPr>
          </w:p>
        </w:tc>
      </w:tr>
      <w:tr w:rsidR="003E1308" w:rsidRPr="00735DF3" w:rsidTr="005504E4">
        <w:trPr>
          <w:trHeight w:val="455"/>
        </w:trPr>
        <w:tc>
          <w:tcPr>
            <w:tcW w:w="71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3793" w:type="dxa"/>
            <w:vAlign w:val="center"/>
          </w:tcPr>
          <w:p w:rsidR="003E1308" w:rsidRPr="00735DF3" w:rsidRDefault="003E1308" w:rsidP="00550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  <w:vAlign w:val="center"/>
          </w:tcPr>
          <w:p w:rsidR="003E1308" w:rsidRPr="00735DF3" w:rsidRDefault="003E1308" w:rsidP="005504E4">
            <w:pPr>
              <w:jc w:val="center"/>
            </w:pPr>
            <w:r w:rsidRPr="00735DF3">
              <w:t>0</w:t>
            </w:r>
          </w:p>
        </w:tc>
        <w:tc>
          <w:tcPr>
            <w:tcW w:w="2699" w:type="dxa"/>
            <w:vMerge/>
          </w:tcPr>
          <w:p w:rsidR="003E1308" w:rsidRPr="00735DF3" w:rsidRDefault="003E1308" w:rsidP="003E1308">
            <w:pPr>
              <w:jc w:val="center"/>
            </w:pPr>
          </w:p>
        </w:tc>
        <w:tc>
          <w:tcPr>
            <w:tcW w:w="2580" w:type="dxa"/>
            <w:vMerge/>
          </w:tcPr>
          <w:p w:rsidR="003E1308" w:rsidRPr="00735DF3" w:rsidRDefault="003E1308" w:rsidP="003E1308">
            <w:pPr>
              <w:jc w:val="center"/>
            </w:pPr>
          </w:p>
        </w:tc>
      </w:tr>
    </w:tbl>
    <w:p w:rsidR="003E1308" w:rsidRDefault="003E1308" w:rsidP="003E1308">
      <w:pPr>
        <w:rPr>
          <w:b/>
          <w:sz w:val="28"/>
          <w:szCs w:val="28"/>
        </w:rPr>
      </w:pPr>
    </w:p>
    <w:p w:rsidR="003E1308" w:rsidRDefault="003E1308" w:rsidP="005047F3">
      <w:pPr>
        <w:jc w:val="center"/>
        <w:rPr>
          <w:b/>
          <w:sz w:val="28"/>
          <w:szCs w:val="28"/>
        </w:rPr>
      </w:pPr>
    </w:p>
    <w:p w:rsidR="003E1308" w:rsidRPr="009A0802" w:rsidRDefault="003E1308" w:rsidP="005047F3">
      <w:pPr>
        <w:jc w:val="center"/>
        <w:rPr>
          <w:b/>
          <w:sz w:val="28"/>
          <w:szCs w:val="28"/>
        </w:rPr>
      </w:pPr>
    </w:p>
    <w:p w:rsidR="005047F3" w:rsidRPr="005047F3" w:rsidRDefault="005047F3" w:rsidP="005047F3">
      <w:pPr>
        <w:jc w:val="center"/>
        <w:rPr>
          <w:sz w:val="16"/>
          <w:szCs w:val="16"/>
        </w:rPr>
      </w:pPr>
    </w:p>
    <w:p w:rsidR="005047F3" w:rsidRDefault="005047F3" w:rsidP="005047F3">
      <w:pPr>
        <w:rPr>
          <w:sz w:val="28"/>
          <w:szCs w:val="28"/>
        </w:rPr>
      </w:pPr>
    </w:p>
    <w:p w:rsidR="00453101" w:rsidRDefault="00453101"/>
    <w:sectPr w:rsidR="00453101" w:rsidSect="005243CB">
      <w:footerReference w:type="default" r:id="rId6"/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B19" w:rsidRDefault="00454B19" w:rsidP="009A0802">
      <w:r>
        <w:separator/>
      </w:r>
    </w:p>
  </w:endnote>
  <w:endnote w:type="continuationSeparator" w:id="1">
    <w:p w:rsidR="00454B19" w:rsidRDefault="00454B19" w:rsidP="009A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13190473"/>
      <w:docPartObj>
        <w:docPartGallery w:val="Page Numbers (Bottom of Page)"/>
        <w:docPartUnique/>
      </w:docPartObj>
    </w:sdtPr>
    <w:sdtContent>
      <w:p w:rsidR="003E1308" w:rsidRDefault="004177B3">
        <w:pPr>
          <w:pStyle w:val="a5"/>
          <w:jc w:val="center"/>
        </w:pPr>
        <w:r>
          <w:fldChar w:fldCharType="begin"/>
        </w:r>
        <w:r w:rsidR="003E1308">
          <w:instrText>PAGE   \* MERGEFORMAT</w:instrText>
        </w:r>
        <w:r>
          <w:fldChar w:fldCharType="separate"/>
        </w:r>
        <w:r w:rsidR="00146072">
          <w:rPr>
            <w:noProof/>
          </w:rPr>
          <w:t>4</w:t>
        </w:r>
        <w:r>
          <w:fldChar w:fldCharType="end"/>
        </w:r>
      </w:p>
    </w:sdtContent>
  </w:sdt>
  <w:p w:rsidR="003E1308" w:rsidRDefault="003E13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B19" w:rsidRDefault="00454B19" w:rsidP="009A0802">
      <w:r>
        <w:separator/>
      </w:r>
    </w:p>
  </w:footnote>
  <w:footnote w:type="continuationSeparator" w:id="1">
    <w:p w:rsidR="00454B19" w:rsidRDefault="00454B19" w:rsidP="009A08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02F7"/>
    <w:rsid w:val="00107EAD"/>
    <w:rsid w:val="00146072"/>
    <w:rsid w:val="001B348F"/>
    <w:rsid w:val="001F389F"/>
    <w:rsid w:val="002C29CE"/>
    <w:rsid w:val="003E1308"/>
    <w:rsid w:val="004177B3"/>
    <w:rsid w:val="00453101"/>
    <w:rsid w:val="00454B19"/>
    <w:rsid w:val="005047F3"/>
    <w:rsid w:val="005243CB"/>
    <w:rsid w:val="005504E4"/>
    <w:rsid w:val="006E0353"/>
    <w:rsid w:val="00872288"/>
    <w:rsid w:val="009355DF"/>
    <w:rsid w:val="009A0802"/>
    <w:rsid w:val="009D6700"/>
    <w:rsid w:val="00BD3004"/>
    <w:rsid w:val="00D70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A08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08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08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08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A08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08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08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08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user17</dc:creator>
  <cp:lastModifiedBy>архитектура</cp:lastModifiedBy>
  <cp:revision>2</cp:revision>
  <dcterms:created xsi:type="dcterms:W3CDTF">2015-10-13T11:19:00Z</dcterms:created>
  <dcterms:modified xsi:type="dcterms:W3CDTF">2015-10-13T11:19:00Z</dcterms:modified>
</cp:coreProperties>
</file>